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285" w:rsidRDefault="00E25BAC" w:rsidP="00E25BAC">
      <w:pPr>
        <w:jc w:val="center"/>
        <w:rPr>
          <w:sz w:val="28"/>
          <w:szCs w:val="28"/>
        </w:rPr>
      </w:pPr>
      <w:r>
        <w:rPr>
          <w:sz w:val="28"/>
          <w:szCs w:val="28"/>
        </w:rPr>
        <w:t>Адресная методическая поддержка школам с низким качеством образования в 2019 году</w:t>
      </w:r>
    </w:p>
    <w:tbl>
      <w:tblPr>
        <w:tblStyle w:val="ab"/>
        <w:tblpPr w:leftFromText="180" w:rightFromText="180" w:vertAnchor="page" w:horzAnchor="margin" w:tblpY="1831"/>
        <w:tblW w:w="14567" w:type="dxa"/>
        <w:tblLayout w:type="fixed"/>
        <w:tblLook w:val="04A0" w:firstRow="1" w:lastRow="0" w:firstColumn="1" w:lastColumn="0" w:noHBand="0" w:noVBand="1"/>
      </w:tblPr>
      <w:tblGrid>
        <w:gridCol w:w="1590"/>
        <w:gridCol w:w="645"/>
        <w:gridCol w:w="708"/>
        <w:gridCol w:w="567"/>
        <w:gridCol w:w="567"/>
        <w:gridCol w:w="709"/>
        <w:gridCol w:w="709"/>
        <w:gridCol w:w="567"/>
        <w:gridCol w:w="709"/>
        <w:gridCol w:w="708"/>
        <w:gridCol w:w="7088"/>
      </w:tblGrid>
      <w:tr w:rsidR="00C56285" w:rsidRPr="002913EC" w:rsidTr="005C5763">
        <w:tc>
          <w:tcPr>
            <w:tcW w:w="1590" w:type="dxa"/>
          </w:tcPr>
          <w:p w:rsidR="00C56285" w:rsidRDefault="00C56285" w:rsidP="007B4731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5889" w:type="dxa"/>
            <w:gridSpan w:val="9"/>
          </w:tcPr>
          <w:p w:rsidR="00C56285" w:rsidRPr="002913EC" w:rsidRDefault="00C56285" w:rsidP="00E25BAC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Предметы ОГЭ/ЕГЭ</w:t>
            </w:r>
          </w:p>
        </w:tc>
        <w:tc>
          <w:tcPr>
            <w:tcW w:w="7088" w:type="dxa"/>
          </w:tcPr>
          <w:p w:rsidR="00C56285" w:rsidRPr="002913E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C56285" w:rsidRPr="002913EC" w:rsidTr="00E25BAC">
        <w:trPr>
          <w:cantSplit/>
          <w:trHeight w:val="1258"/>
        </w:trPr>
        <w:tc>
          <w:tcPr>
            <w:tcW w:w="1590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 w:rsidRPr="00E25BAC">
              <w:rPr>
                <w:bCs/>
                <w:sz w:val="24"/>
                <w:szCs w:val="24"/>
                <w:lang w:eastAsia="ar-SA"/>
              </w:rPr>
              <w:t>Наименование ОУ</w:t>
            </w:r>
          </w:p>
        </w:tc>
        <w:tc>
          <w:tcPr>
            <w:tcW w:w="645" w:type="dxa"/>
            <w:textDirection w:val="btLr"/>
          </w:tcPr>
          <w:p w:rsidR="00C56285" w:rsidRPr="00E25BAC" w:rsidRDefault="00C56285" w:rsidP="00C56285">
            <w:pPr>
              <w:suppressAutoHyphens/>
              <w:ind w:left="113" w:right="113"/>
              <w:jc w:val="both"/>
              <w:rPr>
                <w:bCs/>
                <w:sz w:val="24"/>
                <w:szCs w:val="24"/>
                <w:lang w:eastAsia="ar-SA"/>
              </w:rPr>
            </w:pPr>
            <w:r w:rsidRPr="00E25BAC">
              <w:rPr>
                <w:bCs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708" w:type="dxa"/>
            <w:textDirection w:val="btLr"/>
          </w:tcPr>
          <w:p w:rsidR="00C56285" w:rsidRPr="00E25BAC" w:rsidRDefault="00C56285" w:rsidP="00C56285">
            <w:pPr>
              <w:suppressAutoHyphens/>
              <w:ind w:left="113" w:right="113"/>
              <w:jc w:val="both"/>
              <w:rPr>
                <w:bCs/>
                <w:sz w:val="24"/>
                <w:szCs w:val="24"/>
                <w:lang w:eastAsia="ar-SA"/>
              </w:rPr>
            </w:pPr>
            <w:r w:rsidRPr="00E25BAC">
              <w:rPr>
                <w:bCs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567" w:type="dxa"/>
            <w:textDirection w:val="btLr"/>
          </w:tcPr>
          <w:p w:rsidR="00C56285" w:rsidRPr="00E25BAC" w:rsidRDefault="00C56285" w:rsidP="00C56285">
            <w:pPr>
              <w:suppressAutoHyphens/>
              <w:ind w:left="113" w:right="113"/>
              <w:jc w:val="both"/>
              <w:rPr>
                <w:bCs/>
                <w:sz w:val="24"/>
                <w:szCs w:val="24"/>
                <w:lang w:eastAsia="ar-SA"/>
              </w:rPr>
            </w:pPr>
            <w:r w:rsidRPr="00E25BAC">
              <w:rPr>
                <w:bCs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567" w:type="dxa"/>
            <w:textDirection w:val="btLr"/>
          </w:tcPr>
          <w:p w:rsidR="00C56285" w:rsidRPr="00E25BAC" w:rsidRDefault="00C56285" w:rsidP="00C56285">
            <w:pPr>
              <w:suppressAutoHyphens/>
              <w:ind w:left="113" w:right="113"/>
              <w:jc w:val="both"/>
              <w:rPr>
                <w:bCs/>
                <w:sz w:val="24"/>
                <w:szCs w:val="24"/>
                <w:lang w:eastAsia="ar-SA"/>
              </w:rPr>
            </w:pPr>
            <w:r w:rsidRPr="00E25BAC">
              <w:rPr>
                <w:bCs/>
                <w:sz w:val="24"/>
                <w:szCs w:val="24"/>
                <w:lang w:eastAsia="ar-SA"/>
              </w:rPr>
              <w:t>физика</w:t>
            </w:r>
          </w:p>
        </w:tc>
        <w:tc>
          <w:tcPr>
            <w:tcW w:w="709" w:type="dxa"/>
            <w:textDirection w:val="btLr"/>
          </w:tcPr>
          <w:p w:rsidR="00C56285" w:rsidRPr="00E25BAC" w:rsidRDefault="00C56285" w:rsidP="00C56285">
            <w:pPr>
              <w:suppressAutoHyphens/>
              <w:ind w:left="113" w:right="113"/>
              <w:jc w:val="both"/>
              <w:rPr>
                <w:bCs/>
                <w:sz w:val="24"/>
                <w:szCs w:val="24"/>
                <w:lang w:eastAsia="ar-SA"/>
              </w:rPr>
            </w:pPr>
            <w:r w:rsidRPr="00E25BAC">
              <w:rPr>
                <w:bCs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709" w:type="dxa"/>
            <w:textDirection w:val="btLr"/>
          </w:tcPr>
          <w:p w:rsidR="00C56285" w:rsidRPr="00E25BAC" w:rsidRDefault="00C56285" w:rsidP="00C56285">
            <w:pPr>
              <w:suppressAutoHyphens/>
              <w:ind w:left="113" w:right="113"/>
              <w:jc w:val="both"/>
              <w:rPr>
                <w:bCs/>
                <w:sz w:val="24"/>
                <w:szCs w:val="24"/>
                <w:lang w:eastAsia="ar-SA"/>
              </w:rPr>
            </w:pPr>
            <w:r w:rsidRPr="00E25BAC">
              <w:rPr>
                <w:bCs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567" w:type="dxa"/>
            <w:textDirection w:val="btLr"/>
          </w:tcPr>
          <w:p w:rsidR="00C56285" w:rsidRPr="00E25BAC" w:rsidRDefault="00C56285" w:rsidP="00C56285">
            <w:pPr>
              <w:suppressAutoHyphens/>
              <w:ind w:left="113" w:right="113"/>
              <w:rPr>
                <w:sz w:val="24"/>
                <w:szCs w:val="24"/>
                <w:lang w:eastAsia="ar-SA"/>
              </w:rPr>
            </w:pPr>
            <w:r w:rsidRPr="00E25BAC">
              <w:rPr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709" w:type="dxa"/>
            <w:textDirection w:val="btLr"/>
          </w:tcPr>
          <w:p w:rsidR="00C56285" w:rsidRPr="00E25BAC" w:rsidRDefault="00C56285" w:rsidP="00C56285">
            <w:pPr>
              <w:suppressAutoHyphens/>
              <w:ind w:left="113" w:right="113"/>
              <w:rPr>
                <w:sz w:val="24"/>
                <w:szCs w:val="24"/>
                <w:lang w:eastAsia="ar-SA"/>
              </w:rPr>
            </w:pPr>
            <w:r w:rsidRPr="00E25BAC">
              <w:rPr>
                <w:sz w:val="24"/>
                <w:szCs w:val="24"/>
                <w:lang w:eastAsia="ar-SA"/>
              </w:rPr>
              <w:t>Информатика и ИКТ</w:t>
            </w:r>
          </w:p>
        </w:tc>
        <w:tc>
          <w:tcPr>
            <w:tcW w:w="708" w:type="dxa"/>
            <w:textDirection w:val="btLr"/>
          </w:tcPr>
          <w:p w:rsidR="00C56285" w:rsidRPr="00E25BAC" w:rsidRDefault="00C56285" w:rsidP="00C56285">
            <w:pPr>
              <w:suppressAutoHyphens/>
              <w:ind w:left="113" w:right="113"/>
              <w:rPr>
                <w:sz w:val="24"/>
                <w:szCs w:val="24"/>
                <w:lang w:eastAsia="ar-SA"/>
              </w:rPr>
            </w:pPr>
            <w:r w:rsidRPr="00E25BAC">
              <w:rPr>
                <w:sz w:val="24"/>
                <w:szCs w:val="24"/>
                <w:lang w:eastAsia="ar-SA"/>
              </w:rPr>
              <w:t>Английский язык</w:t>
            </w:r>
          </w:p>
        </w:tc>
        <w:tc>
          <w:tcPr>
            <w:tcW w:w="7088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  <w:r w:rsidRPr="00E25BAC">
              <w:rPr>
                <w:sz w:val="24"/>
                <w:szCs w:val="24"/>
                <w:lang w:eastAsia="ar-SA"/>
              </w:rPr>
              <w:t>Методические мероприятия</w:t>
            </w:r>
          </w:p>
        </w:tc>
      </w:tr>
      <w:tr w:rsidR="00C56285" w:rsidRPr="002913EC" w:rsidTr="00E25BAC">
        <w:tc>
          <w:tcPr>
            <w:tcW w:w="1590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proofErr w:type="spellStart"/>
            <w:r w:rsidRPr="00E25BAC">
              <w:rPr>
                <w:bCs/>
                <w:sz w:val="24"/>
                <w:szCs w:val="24"/>
                <w:lang w:eastAsia="ar-SA"/>
              </w:rPr>
              <w:t>Алпаровская</w:t>
            </w:r>
            <w:proofErr w:type="spellEnd"/>
            <w:r w:rsidRPr="00E25BAC">
              <w:rPr>
                <w:bCs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645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+/+</w:t>
            </w:r>
          </w:p>
        </w:tc>
        <w:tc>
          <w:tcPr>
            <w:tcW w:w="567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+/+</w:t>
            </w:r>
          </w:p>
        </w:tc>
        <w:tc>
          <w:tcPr>
            <w:tcW w:w="567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+/+</w:t>
            </w:r>
          </w:p>
        </w:tc>
        <w:tc>
          <w:tcPr>
            <w:tcW w:w="709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</w:tcPr>
          <w:p w:rsidR="00C56285" w:rsidRPr="00E25BAC" w:rsidRDefault="00E25BAC" w:rsidP="007B4731">
            <w:pPr>
              <w:suppressAutoHyphens/>
              <w:rPr>
                <w:sz w:val="24"/>
                <w:szCs w:val="24"/>
                <w:lang w:eastAsia="ar-SA"/>
              </w:rPr>
            </w:pPr>
            <w:r w:rsidRPr="00E25BAC">
              <w:rPr>
                <w:sz w:val="24"/>
                <w:szCs w:val="24"/>
                <w:lang w:eastAsia="ar-SA"/>
              </w:rPr>
              <w:t xml:space="preserve">Семинары, </w:t>
            </w:r>
            <w:proofErr w:type="spellStart"/>
            <w:r w:rsidRPr="00E25BAC">
              <w:rPr>
                <w:sz w:val="24"/>
                <w:szCs w:val="24"/>
                <w:lang w:eastAsia="ar-SA"/>
              </w:rPr>
              <w:t>вебинары</w:t>
            </w:r>
            <w:proofErr w:type="spellEnd"/>
            <w:r w:rsidRPr="00E25BAC">
              <w:rPr>
                <w:sz w:val="24"/>
                <w:szCs w:val="24"/>
                <w:lang w:eastAsia="ar-SA"/>
              </w:rPr>
              <w:t>, индивидуальные консультации (в том числе через «Сетевое сообщество»)</w:t>
            </w:r>
          </w:p>
        </w:tc>
      </w:tr>
      <w:tr w:rsidR="00C56285" w:rsidRPr="002913EC" w:rsidTr="00E25BAC">
        <w:tc>
          <w:tcPr>
            <w:tcW w:w="1590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proofErr w:type="spellStart"/>
            <w:r w:rsidRPr="00E25BAC">
              <w:rPr>
                <w:bCs/>
                <w:sz w:val="24"/>
                <w:szCs w:val="24"/>
                <w:lang w:eastAsia="ar-SA"/>
              </w:rPr>
              <w:t>Хузангаевская</w:t>
            </w:r>
            <w:proofErr w:type="spellEnd"/>
            <w:r w:rsidRPr="00E25BAC">
              <w:rPr>
                <w:bCs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645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+/+</w:t>
            </w:r>
          </w:p>
        </w:tc>
        <w:tc>
          <w:tcPr>
            <w:tcW w:w="567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+/+</w:t>
            </w:r>
          </w:p>
        </w:tc>
        <w:tc>
          <w:tcPr>
            <w:tcW w:w="709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+/+</w:t>
            </w:r>
          </w:p>
        </w:tc>
        <w:tc>
          <w:tcPr>
            <w:tcW w:w="709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+/+</w:t>
            </w:r>
          </w:p>
        </w:tc>
        <w:tc>
          <w:tcPr>
            <w:tcW w:w="567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</w:tcPr>
          <w:p w:rsidR="00C56285" w:rsidRPr="00E25BAC" w:rsidRDefault="00E25BAC" w:rsidP="007B4731">
            <w:pPr>
              <w:suppressAutoHyphens/>
              <w:rPr>
                <w:sz w:val="24"/>
                <w:szCs w:val="24"/>
                <w:lang w:eastAsia="ar-SA"/>
              </w:rPr>
            </w:pPr>
            <w:r w:rsidRPr="00E25BAC">
              <w:rPr>
                <w:sz w:val="24"/>
                <w:szCs w:val="24"/>
                <w:lang w:eastAsia="ar-SA"/>
              </w:rPr>
              <w:t>Курсы повышения квалификации (обучение школьных команд) «Управление образовательным процессом, обеспечивающее качество образования в школе»</w:t>
            </w:r>
          </w:p>
          <w:p w:rsidR="00E25BAC" w:rsidRPr="00E25BAC" w:rsidRDefault="00E25BAC" w:rsidP="007B4731">
            <w:pPr>
              <w:suppressAutoHyphens/>
              <w:rPr>
                <w:sz w:val="24"/>
                <w:szCs w:val="24"/>
                <w:lang w:eastAsia="ar-SA"/>
              </w:rPr>
            </w:pPr>
            <w:r w:rsidRPr="00E25BAC">
              <w:rPr>
                <w:sz w:val="24"/>
                <w:szCs w:val="24"/>
                <w:lang w:eastAsia="ar-SA"/>
              </w:rPr>
              <w:t xml:space="preserve">Семинары, </w:t>
            </w:r>
            <w:proofErr w:type="spellStart"/>
            <w:r w:rsidRPr="00E25BAC">
              <w:rPr>
                <w:sz w:val="24"/>
                <w:szCs w:val="24"/>
                <w:lang w:eastAsia="ar-SA"/>
              </w:rPr>
              <w:t>вебинары</w:t>
            </w:r>
            <w:proofErr w:type="spellEnd"/>
            <w:r w:rsidRPr="00E25BAC">
              <w:rPr>
                <w:sz w:val="24"/>
                <w:szCs w:val="24"/>
                <w:lang w:eastAsia="ar-SA"/>
              </w:rPr>
              <w:t>, индивидуальные консультации (в том числе через «Сетевое сообщество»)</w:t>
            </w:r>
          </w:p>
        </w:tc>
      </w:tr>
      <w:tr w:rsidR="00C56285" w:rsidRPr="002913EC" w:rsidTr="00E25BAC">
        <w:tc>
          <w:tcPr>
            <w:tcW w:w="1590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proofErr w:type="spellStart"/>
            <w:r w:rsidRPr="00E25BAC">
              <w:rPr>
                <w:bCs/>
                <w:sz w:val="24"/>
                <w:szCs w:val="24"/>
                <w:lang w:eastAsia="ar-SA"/>
              </w:rPr>
              <w:t>Борискинская</w:t>
            </w:r>
            <w:proofErr w:type="spellEnd"/>
            <w:r w:rsidRPr="00E25BAC">
              <w:rPr>
                <w:bCs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645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+/+</w:t>
            </w:r>
          </w:p>
        </w:tc>
        <w:tc>
          <w:tcPr>
            <w:tcW w:w="708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+/+</w:t>
            </w:r>
          </w:p>
        </w:tc>
        <w:tc>
          <w:tcPr>
            <w:tcW w:w="709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+/+</w:t>
            </w:r>
          </w:p>
        </w:tc>
        <w:tc>
          <w:tcPr>
            <w:tcW w:w="567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</w:tcPr>
          <w:p w:rsidR="00C56285" w:rsidRPr="00E25BAC" w:rsidRDefault="00E25BAC" w:rsidP="007B4731">
            <w:pPr>
              <w:suppressAutoHyphens/>
              <w:rPr>
                <w:sz w:val="24"/>
                <w:szCs w:val="24"/>
                <w:lang w:eastAsia="ar-SA"/>
              </w:rPr>
            </w:pPr>
            <w:r w:rsidRPr="00E25BAC">
              <w:rPr>
                <w:sz w:val="24"/>
                <w:szCs w:val="24"/>
                <w:lang w:eastAsia="ar-SA"/>
              </w:rPr>
              <w:t xml:space="preserve">Семинары, </w:t>
            </w:r>
            <w:proofErr w:type="spellStart"/>
            <w:r w:rsidRPr="00E25BAC">
              <w:rPr>
                <w:sz w:val="24"/>
                <w:szCs w:val="24"/>
                <w:lang w:eastAsia="ar-SA"/>
              </w:rPr>
              <w:t>вебинары</w:t>
            </w:r>
            <w:proofErr w:type="spellEnd"/>
            <w:r w:rsidRPr="00E25BAC">
              <w:rPr>
                <w:sz w:val="24"/>
                <w:szCs w:val="24"/>
                <w:lang w:eastAsia="ar-SA"/>
              </w:rPr>
              <w:t>, индивидуальные консультации (в том числе через «Сетевое сообщество»)</w:t>
            </w:r>
          </w:p>
        </w:tc>
      </w:tr>
      <w:tr w:rsidR="00C56285" w:rsidRPr="002913EC" w:rsidTr="00E25BAC">
        <w:tc>
          <w:tcPr>
            <w:tcW w:w="1590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 w:rsidRPr="00E25BAC">
              <w:rPr>
                <w:bCs/>
                <w:sz w:val="24"/>
                <w:szCs w:val="24"/>
                <w:lang w:eastAsia="ar-SA"/>
              </w:rPr>
              <w:t>Старо-</w:t>
            </w:r>
            <w:proofErr w:type="spellStart"/>
            <w:r w:rsidRPr="00E25BAC">
              <w:rPr>
                <w:bCs/>
                <w:sz w:val="24"/>
                <w:szCs w:val="24"/>
                <w:lang w:eastAsia="ar-SA"/>
              </w:rPr>
              <w:t>Тахталинская</w:t>
            </w:r>
            <w:proofErr w:type="spellEnd"/>
            <w:r w:rsidRPr="00E25BAC">
              <w:rPr>
                <w:bCs/>
                <w:sz w:val="24"/>
                <w:szCs w:val="24"/>
                <w:lang w:eastAsia="ar-SA"/>
              </w:rPr>
              <w:t xml:space="preserve"> ООШ</w:t>
            </w:r>
          </w:p>
        </w:tc>
        <w:tc>
          <w:tcPr>
            <w:tcW w:w="645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8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7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7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  <w:r w:rsidRPr="00E25BAC">
              <w:rPr>
                <w:sz w:val="24"/>
                <w:szCs w:val="24"/>
                <w:lang w:eastAsia="ar-SA"/>
              </w:rPr>
              <w:t>Курсы повышения квалификации (обучение школьных команд) «Управление образовательным процессом, обеспечивающее качество образования в школе»</w:t>
            </w:r>
          </w:p>
        </w:tc>
      </w:tr>
      <w:tr w:rsidR="00C56285" w:rsidRPr="002913EC" w:rsidTr="00E25BAC">
        <w:tc>
          <w:tcPr>
            <w:tcW w:w="1590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 w:rsidRPr="00E25BAC">
              <w:rPr>
                <w:bCs/>
                <w:sz w:val="24"/>
                <w:szCs w:val="24"/>
                <w:lang w:eastAsia="ar-SA"/>
              </w:rPr>
              <w:t>Старо-</w:t>
            </w:r>
            <w:proofErr w:type="spellStart"/>
            <w:r w:rsidRPr="00E25BAC">
              <w:rPr>
                <w:bCs/>
                <w:sz w:val="24"/>
                <w:szCs w:val="24"/>
                <w:lang w:eastAsia="ar-SA"/>
              </w:rPr>
              <w:t>Ямкинская</w:t>
            </w:r>
            <w:proofErr w:type="spellEnd"/>
            <w:r w:rsidRPr="00E25BAC">
              <w:rPr>
                <w:bCs/>
                <w:sz w:val="24"/>
                <w:szCs w:val="24"/>
                <w:lang w:eastAsia="ar-SA"/>
              </w:rPr>
              <w:t xml:space="preserve"> ООШ</w:t>
            </w:r>
          </w:p>
        </w:tc>
        <w:tc>
          <w:tcPr>
            <w:tcW w:w="645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8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7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  <w:r w:rsidRPr="00E25BAC">
              <w:rPr>
                <w:sz w:val="24"/>
                <w:szCs w:val="24"/>
                <w:lang w:eastAsia="ar-SA"/>
              </w:rPr>
              <w:t xml:space="preserve">Семинары, </w:t>
            </w:r>
            <w:proofErr w:type="spellStart"/>
            <w:r w:rsidRPr="00E25BAC">
              <w:rPr>
                <w:sz w:val="24"/>
                <w:szCs w:val="24"/>
                <w:lang w:eastAsia="ar-SA"/>
              </w:rPr>
              <w:t>вебинары</w:t>
            </w:r>
            <w:proofErr w:type="spellEnd"/>
            <w:r w:rsidRPr="00E25BAC">
              <w:rPr>
                <w:sz w:val="24"/>
                <w:szCs w:val="24"/>
                <w:lang w:eastAsia="ar-SA"/>
              </w:rPr>
              <w:t>, индивидуальные консультации (в том числе через «Сетевое сообщество»)</w:t>
            </w:r>
          </w:p>
        </w:tc>
      </w:tr>
      <w:tr w:rsidR="00C56285" w:rsidRPr="002913EC" w:rsidTr="00E25BAC">
        <w:tc>
          <w:tcPr>
            <w:tcW w:w="1590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 w:rsidRPr="00E25BAC">
              <w:rPr>
                <w:bCs/>
                <w:sz w:val="24"/>
                <w:szCs w:val="24"/>
                <w:lang w:eastAsia="ar-SA"/>
              </w:rPr>
              <w:t>Старо-</w:t>
            </w:r>
            <w:proofErr w:type="spellStart"/>
            <w:r w:rsidRPr="00E25BAC">
              <w:rPr>
                <w:bCs/>
                <w:sz w:val="24"/>
                <w:szCs w:val="24"/>
                <w:lang w:eastAsia="ar-SA"/>
              </w:rPr>
              <w:t>Салманская</w:t>
            </w:r>
            <w:proofErr w:type="spellEnd"/>
            <w:r w:rsidRPr="00E25BAC">
              <w:rPr>
                <w:bCs/>
                <w:sz w:val="24"/>
                <w:szCs w:val="24"/>
                <w:lang w:eastAsia="ar-SA"/>
              </w:rPr>
              <w:t xml:space="preserve"> ООШ</w:t>
            </w:r>
          </w:p>
        </w:tc>
        <w:tc>
          <w:tcPr>
            <w:tcW w:w="645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7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7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</w:tcPr>
          <w:p w:rsidR="00C56285" w:rsidRPr="00E25BAC" w:rsidRDefault="00E25BAC" w:rsidP="007B4731">
            <w:pPr>
              <w:suppressAutoHyphens/>
              <w:rPr>
                <w:sz w:val="24"/>
                <w:szCs w:val="24"/>
                <w:lang w:eastAsia="ar-SA"/>
              </w:rPr>
            </w:pPr>
            <w:r w:rsidRPr="00E25BAC">
              <w:rPr>
                <w:sz w:val="24"/>
                <w:szCs w:val="24"/>
                <w:lang w:eastAsia="ar-SA"/>
              </w:rPr>
              <w:t xml:space="preserve">Семинары, </w:t>
            </w:r>
            <w:proofErr w:type="spellStart"/>
            <w:r w:rsidRPr="00E25BAC">
              <w:rPr>
                <w:sz w:val="24"/>
                <w:szCs w:val="24"/>
                <w:lang w:eastAsia="ar-SA"/>
              </w:rPr>
              <w:t>вебинары</w:t>
            </w:r>
            <w:proofErr w:type="spellEnd"/>
            <w:r w:rsidRPr="00E25BAC">
              <w:rPr>
                <w:sz w:val="24"/>
                <w:szCs w:val="24"/>
                <w:lang w:eastAsia="ar-SA"/>
              </w:rPr>
              <w:t>, индивидуальные консультации (в том числе через «Сетевое сообщество»)</w:t>
            </w:r>
          </w:p>
        </w:tc>
      </w:tr>
      <w:tr w:rsidR="00C56285" w:rsidRPr="002913EC" w:rsidTr="00E25BAC">
        <w:tc>
          <w:tcPr>
            <w:tcW w:w="1590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 w:rsidRPr="00E25BAC">
              <w:rPr>
                <w:bCs/>
                <w:sz w:val="24"/>
                <w:szCs w:val="24"/>
                <w:lang w:eastAsia="ar-SA"/>
              </w:rPr>
              <w:t>Нижне-</w:t>
            </w:r>
            <w:proofErr w:type="spellStart"/>
            <w:r w:rsidRPr="00E25BAC">
              <w:rPr>
                <w:bCs/>
                <w:sz w:val="24"/>
                <w:szCs w:val="24"/>
                <w:lang w:eastAsia="ar-SA"/>
              </w:rPr>
              <w:t>Качеевская</w:t>
            </w:r>
            <w:proofErr w:type="spellEnd"/>
            <w:r w:rsidRPr="00E25BAC">
              <w:rPr>
                <w:bCs/>
                <w:sz w:val="24"/>
                <w:szCs w:val="24"/>
                <w:lang w:eastAsia="ar-SA"/>
              </w:rPr>
              <w:t xml:space="preserve"> ООШ</w:t>
            </w:r>
          </w:p>
        </w:tc>
        <w:tc>
          <w:tcPr>
            <w:tcW w:w="645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8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7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C56285" w:rsidRPr="00E25BAC" w:rsidRDefault="00C56285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C56285" w:rsidRPr="00E25BAC" w:rsidRDefault="00E25BAC" w:rsidP="007B4731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7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C56285" w:rsidRPr="00E25BAC" w:rsidRDefault="00C56285" w:rsidP="007B473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</w:tcPr>
          <w:p w:rsidR="00C56285" w:rsidRPr="00E25BAC" w:rsidRDefault="00E25BAC" w:rsidP="007B4731">
            <w:pPr>
              <w:suppressAutoHyphens/>
              <w:rPr>
                <w:sz w:val="24"/>
                <w:szCs w:val="24"/>
                <w:lang w:eastAsia="ar-SA"/>
              </w:rPr>
            </w:pPr>
            <w:r w:rsidRPr="00E25BAC">
              <w:rPr>
                <w:sz w:val="24"/>
                <w:szCs w:val="24"/>
                <w:lang w:eastAsia="ar-SA"/>
              </w:rPr>
              <w:t xml:space="preserve">Семинары, </w:t>
            </w:r>
            <w:proofErr w:type="spellStart"/>
            <w:r w:rsidRPr="00E25BAC">
              <w:rPr>
                <w:sz w:val="24"/>
                <w:szCs w:val="24"/>
                <w:lang w:eastAsia="ar-SA"/>
              </w:rPr>
              <w:t>вебинары</w:t>
            </w:r>
            <w:proofErr w:type="spellEnd"/>
            <w:r w:rsidRPr="00E25BAC">
              <w:rPr>
                <w:sz w:val="24"/>
                <w:szCs w:val="24"/>
                <w:lang w:eastAsia="ar-SA"/>
              </w:rPr>
              <w:t>, индивидуальные консультации (в том числе через «Сетевое сообщество»)</w:t>
            </w:r>
          </w:p>
        </w:tc>
      </w:tr>
    </w:tbl>
    <w:p w:rsidR="00C56285" w:rsidRDefault="00C56285" w:rsidP="00C56285">
      <w:pPr>
        <w:rPr>
          <w:sz w:val="28"/>
          <w:szCs w:val="28"/>
        </w:rPr>
      </w:pPr>
    </w:p>
    <w:p w:rsidR="00C56285" w:rsidRDefault="00C56285" w:rsidP="00C56285">
      <w:pPr>
        <w:rPr>
          <w:sz w:val="28"/>
          <w:szCs w:val="28"/>
        </w:rPr>
      </w:pPr>
    </w:p>
    <w:p w:rsidR="00E25BAC" w:rsidRDefault="00E25BAC" w:rsidP="00E25BA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5BAC" w:rsidRPr="00E25BAC" w:rsidRDefault="00E25BAC" w:rsidP="00E25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Оценка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эффективности реализации программы по работе со школами с низким качеством образования</w:t>
      </w:r>
      <w:r w:rsidRPr="00E25B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2019 году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75"/>
        <w:gridCol w:w="9498"/>
        <w:gridCol w:w="3827"/>
      </w:tblGrid>
      <w:tr w:rsidR="00E25BAC" w:rsidRPr="00E25BAC" w:rsidTr="00E25BA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AC" w:rsidRPr="00E25BAC" w:rsidRDefault="00E25BAC" w:rsidP="00E25B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AC" w:rsidRPr="00E25BAC" w:rsidRDefault="00E25BAC" w:rsidP="00E25B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AC" w:rsidRPr="00E25BAC" w:rsidRDefault="00E25BAC" w:rsidP="00E25B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Достигнутое значение</w:t>
            </w:r>
          </w:p>
        </w:tc>
      </w:tr>
      <w:tr w:rsidR="00E25BAC" w:rsidRPr="00E25BAC" w:rsidTr="00E25BA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AC" w:rsidRPr="00E25BAC" w:rsidRDefault="00E25BAC" w:rsidP="00E25B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AC" w:rsidRPr="00E25BAC" w:rsidRDefault="00E25BAC" w:rsidP="00E25BA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муниципальных систем общего образования, в которых разработаны и реализуются мероприятия по повышению качества образования в общеобразовательных организациях, показавших низкие образовательные результаты по итогам учебного года и в общеобразовательных организациях, функционирующих в неблагоприятных социальных условиях в общем количестве муниципальных систем общего образования, %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AC" w:rsidRPr="00E25BAC" w:rsidRDefault="00E25BAC" w:rsidP="00E25B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61,5%</w:t>
            </w:r>
          </w:p>
        </w:tc>
      </w:tr>
      <w:tr w:rsidR="00E25BAC" w:rsidRPr="00E25BAC" w:rsidTr="00E25BA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AC" w:rsidRPr="00E25BAC" w:rsidRDefault="00E25BAC" w:rsidP="00E25B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AC" w:rsidRPr="00E25BAC" w:rsidRDefault="00E25BAC" w:rsidP="00E25BA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школ-участниц, разработавших школьные программы (проекты) по обеспечению повышения качества образования/переходу школы на эффективный режим работы (далее – школьные программы), от общего количества школ-участниц, %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AC" w:rsidRPr="00E25BAC" w:rsidRDefault="00E25BAC" w:rsidP="00E25B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25BAC" w:rsidRPr="00E25BAC" w:rsidTr="00E25BA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AC" w:rsidRPr="00E25BAC" w:rsidRDefault="00E25BAC" w:rsidP="00E25B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AC" w:rsidRPr="00E25BAC" w:rsidRDefault="00E25BAC" w:rsidP="00E25BA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школ-участниц, разработавших и реализующих проблемно-ориентированные школьные программы, %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AC" w:rsidRPr="00E25BAC" w:rsidRDefault="00E25BAC" w:rsidP="00E25B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69%</w:t>
            </w:r>
          </w:p>
        </w:tc>
      </w:tr>
      <w:tr w:rsidR="00E25BAC" w:rsidRPr="00E25BAC" w:rsidTr="00E25BA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AC" w:rsidRPr="00E25BAC" w:rsidRDefault="00E25BAC" w:rsidP="00E25B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AC" w:rsidRPr="00E25BAC" w:rsidRDefault="00E25BAC" w:rsidP="00E25BA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школ-участниц, в которых обеспечена положительная динамика образовательных результатов учащихся по итогам мониторинга школьных программ, %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AC" w:rsidRPr="00E25BAC" w:rsidRDefault="00E25BAC" w:rsidP="00E25B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59,5%</w:t>
            </w:r>
          </w:p>
        </w:tc>
      </w:tr>
      <w:tr w:rsidR="00E25BAC" w:rsidRPr="00E25BAC" w:rsidTr="00E25BA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AC" w:rsidRPr="00E25BAC" w:rsidRDefault="00E25BAC" w:rsidP="00E25B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AC" w:rsidRPr="00E25BAC" w:rsidRDefault="00E25BAC" w:rsidP="00E25BA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школ-участниц, в которых обеспечена благоприятная динамика количества учащихся, состоящих на </w:t>
            </w:r>
            <w:proofErr w:type="spellStart"/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учете, %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AC" w:rsidRPr="00E25BAC" w:rsidRDefault="00E25BAC" w:rsidP="00E25B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71%</w:t>
            </w:r>
          </w:p>
        </w:tc>
      </w:tr>
    </w:tbl>
    <w:p w:rsidR="00C56285" w:rsidRDefault="00C56285" w:rsidP="00C56285">
      <w:pPr>
        <w:rPr>
          <w:sz w:val="28"/>
          <w:szCs w:val="28"/>
        </w:rPr>
      </w:pPr>
    </w:p>
    <w:p w:rsidR="00E25BAC" w:rsidRDefault="00E25BAC" w:rsidP="00C56285">
      <w:pPr>
        <w:rPr>
          <w:sz w:val="28"/>
          <w:szCs w:val="28"/>
        </w:rPr>
      </w:pPr>
    </w:p>
    <w:p w:rsidR="00E25BAC" w:rsidRPr="00C56285" w:rsidRDefault="00E25BAC" w:rsidP="00C56285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УО </w:t>
      </w:r>
      <w:proofErr w:type="spellStart"/>
      <w:r>
        <w:rPr>
          <w:sz w:val="28"/>
          <w:szCs w:val="28"/>
        </w:rPr>
        <w:t>Алькеевского</w:t>
      </w:r>
      <w:proofErr w:type="spellEnd"/>
      <w:r>
        <w:rPr>
          <w:sz w:val="28"/>
          <w:szCs w:val="28"/>
        </w:rPr>
        <w:t xml:space="preserve"> МР                             А.А.Савинов</w:t>
      </w:r>
      <w:bookmarkStart w:id="0" w:name="_GoBack"/>
      <w:bookmarkEnd w:id="0"/>
    </w:p>
    <w:sectPr w:rsidR="00E25BAC" w:rsidRPr="00C56285" w:rsidSect="002913E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37FF"/>
    <w:rsid w:val="0004293F"/>
    <w:rsid w:val="000E7640"/>
    <w:rsid w:val="0013714A"/>
    <w:rsid w:val="00141CD3"/>
    <w:rsid w:val="00207264"/>
    <w:rsid w:val="00226657"/>
    <w:rsid w:val="00266A53"/>
    <w:rsid w:val="002913EC"/>
    <w:rsid w:val="002C34EF"/>
    <w:rsid w:val="00342EBF"/>
    <w:rsid w:val="004106C2"/>
    <w:rsid w:val="00450DD4"/>
    <w:rsid w:val="00466014"/>
    <w:rsid w:val="004A525B"/>
    <w:rsid w:val="004B5221"/>
    <w:rsid w:val="00516F9B"/>
    <w:rsid w:val="005228FF"/>
    <w:rsid w:val="00543597"/>
    <w:rsid w:val="00573DBF"/>
    <w:rsid w:val="005C7E68"/>
    <w:rsid w:val="006304F2"/>
    <w:rsid w:val="00675369"/>
    <w:rsid w:val="0069304E"/>
    <w:rsid w:val="006D712A"/>
    <w:rsid w:val="0079178B"/>
    <w:rsid w:val="007D7164"/>
    <w:rsid w:val="008042CA"/>
    <w:rsid w:val="0084705F"/>
    <w:rsid w:val="0085410C"/>
    <w:rsid w:val="008612DF"/>
    <w:rsid w:val="008B3CE4"/>
    <w:rsid w:val="00900DA6"/>
    <w:rsid w:val="009B20BB"/>
    <w:rsid w:val="009B6A4D"/>
    <w:rsid w:val="009C16D1"/>
    <w:rsid w:val="009E316A"/>
    <w:rsid w:val="009F3048"/>
    <w:rsid w:val="00A06C92"/>
    <w:rsid w:val="00AC0DB9"/>
    <w:rsid w:val="00AD3464"/>
    <w:rsid w:val="00BC0E8C"/>
    <w:rsid w:val="00BE2A67"/>
    <w:rsid w:val="00BE303F"/>
    <w:rsid w:val="00C56285"/>
    <w:rsid w:val="00CB7DB3"/>
    <w:rsid w:val="00D44892"/>
    <w:rsid w:val="00D6259C"/>
    <w:rsid w:val="00DC37FF"/>
    <w:rsid w:val="00E25BAC"/>
    <w:rsid w:val="00E307E2"/>
    <w:rsid w:val="00E329A5"/>
    <w:rsid w:val="00E4668D"/>
    <w:rsid w:val="00E62C08"/>
    <w:rsid w:val="00EA3EAF"/>
    <w:rsid w:val="00EF7551"/>
    <w:rsid w:val="00F50FEC"/>
    <w:rsid w:val="00FD4815"/>
    <w:rsid w:val="00FE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2DF"/>
  </w:style>
  <w:style w:type="paragraph" w:styleId="1">
    <w:name w:val="heading 1"/>
    <w:basedOn w:val="a"/>
    <w:link w:val="10"/>
    <w:uiPriority w:val="9"/>
    <w:qFormat/>
    <w:rsid w:val="002C34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7FF"/>
    <w:rPr>
      <w:rFonts w:ascii="Tahoma" w:hAnsi="Tahoma" w:cs="Tahoma"/>
      <w:sz w:val="16"/>
      <w:szCs w:val="16"/>
    </w:rPr>
  </w:style>
  <w:style w:type="character" w:customStyle="1" w:styleId="2">
    <w:name w:val="Заголовок №2_"/>
    <w:link w:val="20"/>
    <w:rsid w:val="00DC37FF"/>
    <w:rPr>
      <w:rFonts w:ascii="Times New Roman" w:hAnsi="Times New Roman" w:cs="Times New Roman"/>
      <w:b/>
      <w:bCs/>
      <w:spacing w:val="8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DC37FF"/>
    <w:pPr>
      <w:shd w:val="clear" w:color="auto" w:fill="FFFFFF"/>
      <w:spacing w:before="1020" w:after="240" w:line="312" w:lineRule="exact"/>
      <w:ind w:hanging="1640"/>
      <w:jc w:val="center"/>
      <w:outlineLvl w:val="1"/>
    </w:pPr>
    <w:rPr>
      <w:rFonts w:ascii="Times New Roman" w:hAnsi="Times New Roman" w:cs="Times New Roman"/>
      <w:b/>
      <w:bCs/>
      <w:spacing w:val="8"/>
      <w:sz w:val="24"/>
      <w:szCs w:val="24"/>
    </w:rPr>
  </w:style>
  <w:style w:type="character" w:customStyle="1" w:styleId="a5">
    <w:name w:val="Основной текст Знак"/>
    <w:link w:val="a6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paragraph" w:styleId="a6">
    <w:name w:val="Body Text"/>
    <w:basedOn w:val="a"/>
    <w:link w:val="a5"/>
    <w:rsid w:val="00DC37FF"/>
    <w:pPr>
      <w:shd w:val="clear" w:color="auto" w:fill="FFFFFF"/>
      <w:spacing w:after="420" w:line="322" w:lineRule="exact"/>
      <w:ind w:hanging="340"/>
    </w:pPr>
    <w:rPr>
      <w:rFonts w:ascii="Times New Roman" w:hAnsi="Times New Roman" w:cs="Times New Roman"/>
      <w:spacing w:val="6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DC37FF"/>
  </w:style>
  <w:style w:type="character" w:customStyle="1" w:styleId="a7">
    <w:name w:val="Оглавление_"/>
    <w:link w:val="12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character" w:customStyle="1" w:styleId="a8">
    <w:name w:val="Оглавление"/>
    <w:basedOn w:val="a7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paragraph" w:customStyle="1" w:styleId="12">
    <w:name w:val="Оглавление1"/>
    <w:basedOn w:val="a"/>
    <w:link w:val="a7"/>
    <w:rsid w:val="00DC37FF"/>
    <w:pPr>
      <w:shd w:val="clear" w:color="auto" w:fill="FFFFFF"/>
      <w:spacing w:after="0" w:line="317" w:lineRule="exact"/>
    </w:pPr>
    <w:rPr>
      <w:rFonts w:ascii="Times New Roman" w:hAnsi="Times New Roman" w:cs="Times New Roman"/>
      <w:spacing w:val="6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34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io">
    <w:name w:val="fio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hint">
    <w:name w:val="form_hint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C34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34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ter">
    <w:name w:val="center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C34EF"/>
    <w:rPr>
      <w:color w:val="0000FF"/>
      <w:u w:val="single"/>
    </w:rPr>
  </w:style>
  <w:style w:type="table" w:styleId="ab">
    <w:name w:val="Table Grid"/>
    <w:basedOn w:val="a1"/>
    <w:uiPriority w:val="59"/>
    <w:rsid w:val="00291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41614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88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363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08824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2789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323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2272">
          <w:marLeft w:val="0"/>
          <w:marRight w:val="0"/>
          <w:marTop w:val="0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39</cp:revision>
  <cp:lastPrinted>2019-07-25T10:09:00Z</cp:lastPrinted>
  <dcterms:created xsi:type="dcterms:W3CDTF">2019-07-25T08:39:00Z</dcterms:created>
  <dcterms:modified xsi:type="dcterms:W3CDTF">2020-07-24T13:11:00Z</dcterms:modified>
</cp:coreProperties>
</file>